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spacing w:line="560" w:lineRule="exact"/>
        <w:rPr>
          <w:rFonts w:hint="eastAsia" w:ascii="宋体" w:hAnsi="宋体"/>
          <w:sz w:val="28"/>
          <w:szCs w:val="28"/>
        </w:rPr>
      </w:pPr>
      <w:r>
        <w:rPr>
          <w:rFonts w:hint="eastAsia" w:ascii="宋体" w:hAnsi="宋体"/>
          <w:sz w:val="28"/>
          <w:szCs w:val="28"/>
        </w:rPr>
        <w:t>附件1</w:t>
      </w:r>
    </w:p>
    <w:p>
      <w:pPr>
        <w:tabs>
          <w:tab w:val="left" w:pos="0"/>
        </w:tabs>
        <w:adjustRightInd w:val="0"/>
        <w:snapToGrid w:val="0"/>
        <w:spacing w:line="560" w:lineRule="exact"/>
        <w:jc w:val="center"/>
        <w:rPr>
          <w:rFonts w:hint="eastAsia" w:ascii="方正小标宋简体" w:eastAsia="方正小标宋简体"/>
          <w:sz w:val="42"/>
          <w:szCs w:val="42"/>
        </w:rPr>
      </w:pPr>
    </w:p>
    <w:p>
      <w:pPr>
        <w:tabs>
          <w:tab w:val="left" w:pos="0"/>
        </w:tabs>
        <w:adjustRightInd w:val="0"/>
        <w:snapToGrid w:val="0"/>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北京市第十二次律师代表大会代表产生办法</w:t>
      </w:r>
    </w:p>
    <w:p>
      <w:pPr>
        <w:tabs>
          <w:tab w:val="left" w:pos="0"/>
        </w:tabs>
        <w:adjustRightInd w:val="0"/>
        <w:snapToGrid w:val="0"/>
        <w:spacing w:line="560" w:lineRule="exact"/>
        <w:jc w:val="center"/>
        <w:textAlignment w:val="baseline"/>
        <w:rPr>
          <w:rFonts w:hint="eastAsia" w:ascii="仿宋" w:hAnsi="仿宋" w:eastAsia="仿宋" w:cs="仿宋_GB2312"/>
          <w:sz w:val="28"/>
          <w:szCs w:val="28"/>
        </w:rPr>
      </w:pPr>
      <w:r>
        <w:rPr>
          <w:rFonts w:hint="eastAsia" w:ascii="仿宋" w:hAnsi="仿宋" w:eastAsia="仿宋" w:cs="仿宋_GB2312"/>
          <w:sz w:val="28"/>
          <w:szCs w:val="28"/>
        </w:rPr>
        <w:t>（第十一届北京市律师协会理事会第十八次会议审议通过）</w:t>
      </w:r>
    </w:p>
    <w:p>
      <w:pPr>
        <w:tabs>
          <w:tab w:val="left" w:pos="0"/>
        </w:tabs>
        <w:adjustRightInd w:val="0"/>
        <w:snapToGrid w:val="0"/>
        <w:spacing w:line="560" w:lineRule="exact"/>
        <w:ind w:firstLine="643" w:firstLineChars="200"/>
        <w:textAlignment w:val="baseline"/>
        <w:rPr>
          <w:rFonts w:ascii="黑体" w:hAnsi="黑体" w:eastAsia="黑体"/>
          <w:b/>
          <w:sz w:val="32"/>
        </w:rPr>
      </w:pP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第一条</w:t>
      </w:r>
      <w:r>
        <w:rPr>
          <w:rFonts w:hint="eastAsia" w:ascii="仿宋" w:hAnsi="仿宋" w:eastAsia="仿宋"/>
          <w:sz w:val="32"/>
        </w:rPr>
        <w:t xml:space="preserve">  </w:t>
      </w:r>
      <w:r>
        <w:rPr>
          <w:rFonts w:hint="eastAsia" w:ascii="仿宋" w:hAnsi="仿宋" w:eastAsia="仿宋" w:cs="仿宋_GB2312"/>
          <w:sz w:val="32"/>
        </w:rPr>
        <w:t>为规范北京市第十二次律师代表大会代表产生工作，根据《北京市律师协会章程》《北京市社会团体换届选举工作指引（试行）》，制定本办法。</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第二条 </w:t>
      </w:r>
      <w:r>
        <w:rPr>
          <w:rFonts w:hint="eastAsia" w:ascii="仿宋" w:hAnsi="仿宋" w:eastAsia="仿宋"/>
          <w:sz w:val="32"/>
        </w:rPr>
        <w:t xml:space="preserve"> </w:t>
      </w:r>
      <w:r>
        <w:rPr>
          <w:rFonts w:hint="eastAsia" w:ascii="仿宋" w:hAnsi="仿宋" w:eastAsia="仿宋" w:cs="仿宋_GB2312"/>
          <w:sz w:val="32"/>
        </w:rPr>
        <w:t>北京市第十二次律师代表大会代表应符合下列条件:</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（一）2023年8月31日以前，依据《中华人民共和国律师法》规定取得北京市司法局颁发的律师执业证书（律师工作证）的个人会员。</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二）政治立场坚定，坚持以习近平新时代中国特色社会主义思想为指导，拥护中国共产党领导，拥护我国社会主义法治，树牢“四个意识”，坚定“四个自信”，坚决做到“两个维护”，坚决拥护“两个确立”，自觉在思想上政治上行动上同以习近平同志为核心的党中央保持高度一致。</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（三）遵守宪法、法律、法规以及《北京市律师协会章程》，自觉接受司法行政机关的监督、指导。</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（四）具有良好职业道德和较高业务水平，在业内声誉良好，具有奉献精神，热心律师事业。</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（五）品行良好，公道正派，诚实守信，廉洁自律。</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（六）未因执业行为受过司法行政机关行政处罚及行业纪律惩戒，且未受过任何刑事处罚。</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（七）身体健康，本人自愿，并经所在律师事务所或所在单位同意。</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第三条  </w:t>
      </w:r>
      <w:r>
        <w:rPr>
          <w:rFonts w:hint="eastAsia" w:ascii="仿宋" w:hAnsi="仿宋" w:eastAsia="仿宋" w:cs="仿宋_GB2312"/>
          <w:sz w:val="32"/>
        </w:rPr>
        <w:t>北京市第十二次律师代表大会代表推选工作应坚持党的领导，坚持公平、公正、公开，依法依规，程序严谨。</w:t>
      </w:r>
    </w:p>
    <w:p>
      <w:pPr>
        <w:adjustRightInd w:val="0"/>
        <w:snapToGrid w:val="0"/>
        <w:spacing w:line="560" w:lineRule="exact"/>
        <w:ind w:firstLine="643" w:firstLineChars="200"/>
        <w:textAlignment w:val="baseline"/>
        <w:rPr>
          <w:rFonts w:ascii="仿宋" w:hAnsi="仿宋" w:eastAsia="仿宋"/>
          <w:color w:val="FF0000"/>
          <w:sz w:val="32"/>
        </w:rPr>
      </w:pPr>
      <w:r>
        <w:rPr>
          <w:rFonts w:hint="eastAsia" w:ascii="仿宋" w:hAnsi="仿宋" w:eastAsia="仿宋"/>
          <w:b/>
          <w:sz w:val="32"/>
        </w:rPr>
        <w:t>第四条</w:t>
      </w:r>
      <w:r>
        <w:rPr>
          <w:rFonts w:hint="eastAsia" w:ascii="仿宋" w:hAnsi="仿宋" w:eastAsia="仿宋"/>
          <w:sz w:val="32"/>
        </w:rPr>
        <w:t xml:space="preserve"> </w:t>
      </w:r>
      <w:r>
        <w:rPr>
          <w:rFonts w:hint="eastAsia" w:ascii="仿宋" w:hAnsi="仿宋" w:eastAsia="仿宋"/>
          <w:color w:val="FF0000"/>
          <w:sz w:val="32"/>
        </w:rPr>
        <w:t xml:space="preserve"> </w:t>
      </w:r>
      <w:r>
        <w:rPr>
          <w:rFonts w:hint="eastAsia" w:ascii="仿宋" w:hAnsi="仿宋" w:eastAsia="仿宋" w:cs="仿宋_GB2312"/>
          <w:sz w:val="32"/>
        </w:rPr>
        <w:t>北京市第十二次律师代表大会代表应当具有广泛性，适当考虑不同年龄、不同性别、不同民族、不同党派、不同规模律师事务所的代表，公职、公司律师代表以及担任全国和北京市人大代表、政协委员和党代表的律师代表。</w:t>
      </w:r>
    </w:p>
    <w:p>
      <w:pPr>
        <w:adjustRightInd w:val="0"/>
        <w:snapToGrid w:val="0"/>
        <w:spacing w:line="560" w:lineRule="exact"/>
        <w:ind w:firstLine="643" w:firstLineChars="200"/>
        <w:textAlignment w:val="baseline"/>
        <w:rPr>
          <w:rFonts w:ascii="仿宋" w:hAnsi="仿宋" w:eastAsia="仿宋"/>
          <w:sz w:val="32"/>
        </w:rPr>
      </w:pPr>
      <w:r>
        <w:rPr>
          <w:rFonts w:hint="eastAsia" w:ascii="仿宋" w:hAnsi="仿宋" w:eastAsia="仿宋"/>
          <w:b/>
          <w:sz w:val="32"/>
        </w:rPr>
        <w:t>第五条</w:t>
      </w:r>
      <w:r>
        <w:rPr>
          <w:rFonts w:hint="eastAsia" w:ascii="仿宋" w:hAnsi="仿宋" w:eastAsia="仿宋"/>
          <w:sz w:val="32"/>
        </w:rPr>
        <w:t xml:space="preserve"> </w:t>
      </w:r>
      <w:r>
        <w:rPr>
          <w:rFonts w:hint="eastAsia" w:ascii="仿宋" w:hAnsi="仿宋" w:eastAsia="仿宋" w:cs="仿宋_GB2312"/>
          <w:sz w:val="32"/>
        </w:rPr>
        <w:t xml:space="preserve"> 北京市律师协会换届选举委员会在北京市律师行业党委的领导下，负责代表推选相关工作。</w:t>
      </w:r>
    </w:p>
    <w:p>
      <w:pPr>
        <w:tabs>
          <w:tab w:val="left" w:pos="0"/>
        </w:tabs>
        <w:adjustRightInd w:val="0"/>
        <w:snapToGrid w:val="0"/>
        <w:spacing w:line="560" w:lineRule="exact"/>
        <w:ind w:firstLine="643" w:firstLineChars="200"/>
        <w:textAlignment w:val="baseline"/>
        <w:rPr>
          <w:rFonts w:ascii="仿宋" w:hAnsi="仿宋" w:eastAsia="仿宋" w:cs="仿宋_GB2312"/>
          <w:sz w:val="32"/>
        </w:rPr>
      </w:pPr>
      <w:r>
        <w:rPr>
          <w:rFonts w:hint="eastAsia" w:ascii="仿宋" w:hAnsi="仿宋" w:eastAsia="仿宋"/>
          <w:b/>
          <w:sz w:val="32"/>
        </w:rPr>
        <w:t>第六条</w:t>
      </w:r>
      <w:r>
        <w:rPr>
          <w:rFonts w:hint="eastAsia" w:ascii="仿宋" w:hAnsi="仿宋" w:eastAsia="仿宋"/>
          <w:sz w:val="32"/>
        </w:rPr>
        <w:t xml:space="preserve"> </w:t>
      </w:r>
      <w:r>
        <w:rPr>
          <w:rFonts w:ascii="仿宋" w:hAnsi="仿宋" w:eastAsia="仿宋"/>
          <w:sz w:val="32"/>
        </w:rPr>
        <w:t xml:space="preserve"> </w:t>
      </w:r>
      <w:r>
        <w:rPr>
          <w:rFonts w:hint="eastAsia" w:ascii="仿宋" w:hAnsi="仿宋" w:eastAsia="仿宋" w:cs="仿宋_GB2312"/>
          <w:sz w:val="32"/>
        </w:rPr>
        <w:t>各区代表名额按照“基础名额+比例名额”的方式确定。各区基础名额5名，比例名额按照区律师人数193 ：1的比例确定，不计算小数点后尾数。</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第七条</w:t>
      </w:r>
      <w:r>
        <w:rPr>
          <w:rFonts w:hint="eastAsia" w:ascii="仿宋" w:hAnsi="仿宋" w:eastAsia="仿宋"/>
          <w:bCs/>
          <w:sz w:val="32"/>
        </w:rPr>
        <w:t xml:space="preserve">  </w:t>
      </w:r>
      <w:r>
        <w:rPr>
          <w:rFonts w:hint="eastAsia" w:ascii="仿宋" w:hAnsi="仿宋" w:eastAsia="仿宋" w:cs="仿宋_GB2312"/>
          <w:sz w:val="32"/>
        </w:rPr>
        <w:t>北京市第十二次律师代表大会律师代表以2023年8月31日全市律师人数为基数，设定名额为335名，由各区律师协会和市律师协会从个人会员中选举或推举产生，其中：</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按照本办法第六条规定分配给各区代表名额312名，由各区律师协会从辖区个人会员中选举产生。</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设定公职、公司律师代表名额</w:t>
      </w:r>
      <w:r>
        <w:rPr>
          <w:rFonts w:ascii="仿宋" w:hAnsi="仿宋" w:eastAsia="仿宋" w:cs="仿宋_GB2312"/>
          <w:sz w:val="32"/>
        </w:rPr>
        <w:t>17</w:t>
      </w:r>
      <w:r>
        <w:rPr>
          <w:rFonts w:hint="eastAsia" w:ascii="仿宋" w:hAnsi="仿宋" w:eastAsia="仿宋" w:cs="仿宋_GB2312"/>
          <w:sz w:val="32"/>
        </w:rPr>
        <w:t>名，由北京市司法局律师管理部门统筹市级公职、公司律师单位推荐，由公职律师所在单位及公司律师主管单位分别进行资格审查，并以适当方式公示，公示期不少于3日，由北京市律师协会换届选举委员会推举产生。</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_GB2312" w:eastAsia="仿宋_GB2312"/>
          <w:sz w:val="32"/>
        </w:rPr>
        <w:t>设定北京市律师协会推举代表名额</w:t>
      </w:r>
      <w:r>
        <w:rPr>
          <w:rFonts w:ascii="仿宋_GB2312" w:eastAsia="仿宋_GB2312"/>
          <w:sz w:val="32"/>
        </w:rPr>
        <w:t>6</w:t>
      </w:r>
      <w:r>
        <w:rPr>
          <w:rFonts w:hint="eastAsia" w:ascii="仿宋_GB2312" w:eastAsia="仿宋_GB2312"/>
          <w:sz w:val="32"/>
        </w:rPr>
        <w:t>名，</w:t>
      </w:r>
      <w:r>
        <w:rPr>
          <w:rFonts w:hint="eastAsia" w:ascii="仿宋" w:hAnsi="仿宋" w:eastAsia="仿宋" w:cs="仿宋_GB2312"/>
          <w:sz w:val="32"/>
        </w:rPr>
        <w:t>北京市律师行业党委</w:t>
      </w:r>
      <w:r>
        <w:rPr>
          <w:rFonts w:hint="eastAsia" w:ascii="仿宋_GB2312" w:eastAsia="仿宋_GB2312"/>
          <w:sz w:val="32"/>
        </w:rPr>
        <w:t>在征求相关单位意见的基础上</w:t>
      </w:r>
      <w:r>
        <w:rPr>
          <w:rFonts w:hint="eastAsia" w:ascii="仿宋" w:hAnsi="仿宋" w:eastAsia="仿宋" w:cs="仿宋_GB2312"/>
          <w:sz w:val="32"/>
        </w:rPr>
        <w:t>酝酿提出代表候选人提名名单，进行资格审查，并以适当方式公示，公示期不少于3日，由北京市律师协会换届选举委员会推举产生。</w:t>
      </w:r>
    </w:p>
    <w:p>
      <w:pPr>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第八条</w:t>
      </w:r>
      <w:r>
        <w:rPr>
          <w:rFonts w:hint="eastAsia" w:ascii="仿宋" w:hAnsi="仿宋" w:eastAsia="仿宋"/>
          <w:sz w:val="32"/>
        </w:rPr>
        <w:t xml:space="preserve">  </w:t>
      </w:r>
      <w:r>
        <w:rPr>
          <w:rFonts w:hint="eastAsia" w:ascii="仿宋" w:hAnsi="仿宋" w:eastAsia="仿宋" w:cs="仿宋_GB2312"/>
          <w:sz w:val="32"/>
        </w:rPr>
        <w:t>各区律师协会在区司法局的监督指导下，具体负责本区代表选举工作。</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第九条</w:t>
      </w:r>
      <w:r>
        <w:rPr>
          <w:rFonts w:hint="eastAsia" w:ascii="仿宋" w:hAnsi="仿宋" w:eastAsia="仿宋"/>
          <w:sz w:val="32"/>
        </w:rPr>
        <w:t xml:space="preserve">  </w:t>
      </w:r>
      <w:r>
        <w:rPr>
          <w:rFonts w:hint="eastAsia" w:ascii="仿宋" w:hAnsi="仿宋" w:eastAsia="仿宋" w:cs="仿宋_GB2312"/>
          <w:sz w:val="32"/>
        </w:rPr>
        <w:t xml:space="preserve">各区律师协会会长为北京市第十二次律师代表大会的当然代表。 </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第十条  </w:t>
      </w:r>
      <w:r>
        <w:rPr>
          <w:rFonts w:hint="eastAsia" w:ascii="仿宋" w:hAnsi="仿宋" w:eastAsia="仿宋" w:cs="仿宋_GB2312"/>
          <w:sz w:val="32"/>
        </w:rPr>
        <w:t>北京市第十二次律师代表大会代表选举工作应当按照下列程序进行：</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（一）市律师协会以适当方式对会员名单进行公示，公示期7日。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（二）各区律师协会在区司法局的监督指导下，按照本办法的规定，结合本区实际情况，制定本区律师代表选举工作具体实施方案，并报北京市律师协会换届选举委员会审核。</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（三）各区律师协会在区司法局的监督指导下，在充分听取本区律师意见，并征求相关部门意见基础上，酝酿提出代表候选人提名名单，并在本区范围内进行相关资格审查。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（四）代表候选人提名名单报北京市律师协会换届选举委员会进行资格审查。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（五）各区律师协会以适当方式对通过资格审查的代表候选人名单进行公示,公示期不少于3日。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（六）各区律师协会通过召开律师代表大会或按照本区章程规定的程序组织选举，选举结果报北京市律师协会换届选举委员会审议通过。</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第十一条  </w:t>
      </w:r>
      <w:r>
        <w:rPr>
          <w:rFonts w:hint="eastAsia" w:ascii="仿宋" w:hAnsi="仿宋" w:eastAsia="仿宋" w:cs="仿宋_GB2312"/>
          <w:sz w:val="32"/>
        </w:rPr>
        <w:t>市律师协会以适当方式公示代表名单，公示期7日，公示结束后，对代表名单进行公告，向当选代表发确认函。</w:t>
      </w:r>
    </w:p>
    <w:p>
      <w:pPr>
        <w:tabs>
          <w:tab w:val="left" w:pos="0"/>
        </w:tabs>
        <w:adjustRightInd w:val="0"/>
        <w:snapToGrid w:val="0"/>
        <w:spacing w:line="560" w:lineRule="exact"/>
        <w:ind w:firstLine="640" w:firstLineChars="200"/>
        <w:textAlignment w:val="baseline"/>
        <w:rPr>
          <w:rFonts w:ascii="仿宋" w:hAnsi="仿宋" w:eastAsia="仿宋"/>
          <w:sz w:val="32"/>
        </w:rPr>
      </w:pPr>
      <w:r>
        <w:rPr>
          <w:rFonts w:hint="eastAsia" w:ascii="仿宋" w:hAnsi="仿宋" w:eastAsia="仿宋" w:cs="仿宋_GB2312"/>
          <w:sz w:val="32"/>
        </w:rPr>
        <w:t>公示期内接到投诉举报，经查证属实的，取消代表资格，名额不再补选。</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第十二条</w:t>
      </w:r>
      <w:r>
        <w:rPr>
          <w:rFonts w:hint="eastAsia" w:ascii="仿宋" w:hAnsi="仿宋" w:eastAsia="仿宋"/>
          <w:sz w:val="32"/>
        </w:rPr>
        <w:t xml:space="preserve">  </w:t>
      </w:r>
      <w:r>
        <w:rPr>
          <w:rFonts w:hint="eastAsia" w:ascii="仿宋" w:hAnsi="仿宋" w:eastAsia="仿宋" w:cs="仿宋_GB2312"/>
          <w:sz w:val="32"/>
        </w:rPr>
        <w:t>本办法自北京市律师协会理事会通过后生效。</w:t>
      </w:r>
    </w:p>
    <w:p>
      <w:pPr>
        <w:tabs>
          <w:tab w:val="left" w:pos="0"/>
        </w:tabs>
        <w:adjustRightInd w:val="0"/>
        <w:snapToGrid w:val="0"/>
        <w:spacing w:line="560" w:lineRule="exact"/>
        <w:ind w:firstLine="643" w:firstLineChars="200"/>
        <w:textAlignment w:val="baseline"/>
        <w:rPr>
          <w:rFonts w:ascii="仿宋" w:hAnsi="仿宋" w:eastAsia="仿宋" w:cs="仿宋_GB2312"/>
          <w:sz w:val="32"/>
        </w:rPr>
      </w:pPr>
      <w:r>
        <w:rPr>
          <w:rFonts w:hint="eastAsia" w:ascii="仿宋" w:hAnsi="仿宋" w:eastAsia="仿宋"/>
          <w:b/>
          <w:sz w:val="32"/>
        </w:rPr>
        <w:t>第十三条</w:t>
      </w:r>
      <w:r>
        <w:rPr>
          <w:rFonts w:hint="eastAsia" w:ascii="仿宋" w:hAnsi="仿宋" w:eastAsia="仿宋"/>
          <w:sz w:val="32"/>
        </w:rPr>
        <w:t xml:space="preserve">  </w:t>
      </w:r>
      <w:r>
        <w:rPr>
          <w:rFonts w:hint="eastAsia" w:ascii="仿宋" w:hAnsi="仿宋" w:eastAsia="仿宋" w:cs="仿宋_GB2312"/>
          <w:sz w:val="32"/>
        </w:rPr>
        <w:t>本办法由北京市律师协会理事会负责解释。</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2</w:t>
      </w:r>
    </w:p>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北京市第十二次律师代表大会代表候选人推荐表</w:t>
      </w:r>
    </w:p>
    <w:p>
      <w:pPr>
        <w:adjustRightInd w:val="0"/>
        <w:snapToGrid w:val="0"/>
        <w:spacing w:line="560" w:lineRule="exact"/>
        <w:jc w:val="center"/>
        <w:rPr>
          <w:rFonts w:hint="eastAsia" w:ascii="方正小标宋简体" w:hAnsi="方正小标宋简体" w:eastAsia="方正小标宋简体" w:cs="方正小标宋简体"/>
          <w:sz w:val="36"/>
          <w:szCs w:val="36"/>
        </w:rPr>
      </w:pPr>
    </w:p>
    <w:p>
      <w:pPr>
        <w:rPr>
          <w:sz w:val="24"/>
        </w:rPr>
      </w:pPr>
      <w:r>
        <w:rPr>
          <w:rFonts w:hint="eastAsia" w:ascii="仿宋" w:hAnsi="仿宋" w:eastAsia="仿宋"/>
          <w:sz w:val="24"/>
        </w:rPr>
        <w:t>所在区：</w:t>
      </w:r>
      <w:r>
        <w:rPr>
          <w:rFonts w:hint="eastAsia"/>
          <w:sz w:val="24"/>
        </w:rPr>
        <w:t xml:space="preserve"> </w:t>
      </w:r>
      <w:r>
        <w:rPr>
          <w:rFonts w:hint="eastAsia"/>
          <w:sz w:val="24"/>
          <w:lang w:eastAsia="zh-CN"/>
        </w:rPr>
        <w:t>西城区</w:t>
      </w:r>
      <w:r>
        <w:rPr>
          <w:rFonts w:hint="eastAsia"/>
          <w:sz w:val="24"/>
        </w:rPr>
        <w:t xml:space="preserve">                            </w:t>
      </w:r>
      <w:r>
        <w:rPr>
          <w:rFonts w:hint="eastAsia" w:ascii="仿宋" w:hAnsi="仿宋" w:eastAsia="仿宋"/>
          <w:sz w:val="24"/>
        </w:rPr>
        <w:t xml:space="preserve">               年     月    日</w:t>
      </w:r>
    </w:p>
    <w:tbl>
      <w:tblPr>
        <w:tblStyle w:val="5"/>
        <w:tblW w:w="97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5"/>
        <w:gridCol w:w="845"/>
        <w:gridCol w:w="1100"/>
        <w:gridCol w:w="845"/>
        <w:gridCol w:w="1127"/>
        <w:gridCol w:w="736"/>
        <w:gridCol w:w="72"/>
        <w:gridCol w:w="631"/>
        <w:gridCol w:w="1161"/>
        <w:gridCol w:w="843"/>
        <w:gridCol w:w="1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000" w:type="dxa"/>
            <w:noWrap w:val="0"/>
            <w:vAlign w:val="center"/>
          </w:tcPr>
          <w:p>
            <w:pPr>
              <w:jc w:val="center"/>
              <w:rPr>
                <w:rFonts w:ascii="仿宋" w:hAnsi="仿宋" w:eastAsia="仿宋"/>
                <w:sz w:val="24"/>
              </w:rPr>
            </w:pPr>
            <w:r>
              <w:rPr>
                <w:rFonts w:hint="eastAsia" w:ascii="仿宋" w:hAnsi="仿宋" w:eastAsia="仿宋"/>
                <w:sz w:val="24"/>
              </w:rPr>
              <w:t>姓名</w:t>
            </w:r>
          </w:p>
        </w:tc>
        <w:tc>
          <w:tcPr>
            <w:tcW w:w="1957" w:type="dxa"/>
            <w:gridSpan w:val="2"/>
            <w:noWrap w:val="0"/>
            <w:vAlign w:val="center"/>
          </w:tcPr>
          <w:p>
            <w:pPr>
              <w:rPr>
                <w:rFonts w:ascii="仿宋" w:hAnsi="仿宋" w:eastAsia="仿宋"/>
                <w:sz w:val="24"/>
              </w:rPr>
            </w:pPr>
          </w:p>
        </w:tc>
        <w:tc>
          <w:tcPr>
            <w:tcW w:w="850" w:type="dxa"/>
            <w:noWrap w:val="0"/>
            <w:vAlign w:val="center"/>
          </w:tcPr>
          <w:p>
            <w:pPr>
              <w:jc w:val="center"/>
              <w:rPr>
                <w:rFonts w:ascii="仿宋" w:hAnsi="仿宋" w:eastAsia="仿宋"/>
                <w:sz w:val="24"/>
              </w:rPr>
            </w:pPr>
            <w:r>
              <w:rPr>
                <w:rFonts w:hint="eastAsia" w:ascii="仿宋" w:hAnsi="仿宋" w:eastAsia="仿宋"/>
                <w:sz w:val="24"/>
              </w:rPr>
              <w:t>性别</w:t>
            </w:r>
          </w:p>
        </w:tc>
        <w:tc>
          <w:tcPr>
            <w:tcW w:w="1134" w:type="dxa"/>
            <w:noWrap w:val="0"/>
            <w:vAlign w:val="center"/>
          </w:tcPr>
          <w:p>
            <w:pPr>
              <w:rPr>
                <w:rFonts w:ascii="仿宋" w:hAnsi="仿宋" w:eastAsia="仿宋"/>
                <w:sz w:val="24"/>
              </w:rPr>
            </w:pPr>
          </w:p>
        </w:tc>
        <w:tc>
          <w:tcPr>
            <w:tcW w:w="1447" w:type="dxa"/>
            <w:gridSpan w:val="3"/>
            <w:noWrap w:val="0"/>
            <w:vAlign w:val="center"/>
          </w:tcPr>
          <w:p>
            <w:pPr>
              <w:jc w:val="center"/>
              <w:rPr>
                <w:rFonts w:ascii="仿宋" w:hAnsi="仿宋" w:eastAsia="仿宋"/>
                <w:sz w:val="24"/>
              </w:rPr>
            </w:pPr>
            <w:r>
              <w:rPr>
                <w:rFonts w:hint="eastAsia" w:ascii="仿宋" w:hAnsi="仿宋" w:eastAsia="仿宋"/>
                <w:sz w:val="24"/>
              </w:rPr>
              <w:t>出生日期</w:t>
            </w:r>
          </w:p>
        </w:tc>
        <w:tc>
          <w:tcPr>
            <w:tcW w:w="1110" w:type="dxa"/>
            <w:noWrap w:val="0"/>
            <w:vAlign w:val="center"/>
          </w:tcPr>
          <w:p>
            <w:pPr>
              <w:rPr>
                <w:rFonts w:ascii="仿宋" w:hAnsi="仿宋" w:eastAsia="仿宋"/>
                <w:sz w:val="24"/>
              </w:rPr>
            </w:pPr>
          </w:p>
        </w:tc>
        <w:tc>
          <w:tcPr>
            <w:tcW w:w="2209" w:type="dxa"/>
            <w:gridSpan w:val="2"/>
            <w:vMerge w:val="restart"/>
            <w:noWrap w:val="0"/>
            <w:vAlign w:val="center"/>
          </w:tcPr>
          <w:p>
            <w:pPr>
              <w:jc w:val="center"/>
              <w:rPr>
                <w:rFonts w:ascii="仿宋" w:hAnsi="仿宋" w:eastAsia="仿宋"/>
                <w:sz w:val="24"/>
              </w:rPr>
            </w:pPr>
            <w:r>
              <w:rPr>
                <w:rFonts w:hint="eastAsia" w:ascii="仿宋" w:hAnsi="仿宋" w:eastAsia="仿宋"/>
                <w:sz w:val="24"/>
              </w:rPr>
              <w:t>照片</w:t>
            </w:r>
          </w:p>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000" w:type="dxa"/>
            <w:noWrap w:val="0"/>
            <w:vAlign w:val="center"/>
          </w:tcPr>
          <w:p>
            <w:pPr>
              <w:jc w:val="center"/>
              <w:rPr>
                <w:rFonts w:ascii="仿宋" w:hAnsi="仿宋" w:eastAsia="仿宋"/>
                <w:sz w:val="24"/>
              </w:rPr>
            </w:pPr>
            <w:r>
              <w:rPr>
                <w:rFonts w:hint="eastAsia" w:ascii="仿宋" w:hAnsi="仿宋" w:eastAsia="仿宋"/>
                <w:sz w:val="24"/>
              </w:rPr>
              <w:t>民族</w:t>
            </w:r>
          </w:p>
        </w:tc>
        <w:tc>
          <w:tcPr>
            <w:tcW w:w="850" w:type="dxa"/>
            <w:tcBorders>
              <w:right w:val="single" w:color="auto" w:sz="4" w:space="0"/>
            </w:tcBorders>
            <w:noWrap w:val="0"/>
            <w:vAlign w:val="center"/>
          </w:tcPr>
          <w:p>
            <w:pPr>
              <w:rPr>
                <w:rFonts w:ascii="仿宋" w:hAnsi="仿宋" w:eastAsia="仿宋"/>
                <w:sz w:val="24"/>
              </w:rPr>
            </w:pPr>
          </w:p>
        </w:tc>
        <w:tc>
          <w:tcPr>
            <w:tcW w:w="1107" w:type="dxa"/>
            <w:tcBorders>
              <w:left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政治</w:t>
            </w:r>
          </w:p>
          <w:p>
            <w:pPr>
              <w:jc w:val="center"/>
              <w:rPr>
                <w:rFonts w:ascii="仿宋" w:hAnsi="仿宋" w:eastAsia="仿宋"/>
                <w:sz w:val="24"/>
              </w:rPr>
            </w:pPr>
            <w:r>
              <w:rPr>
                <w:rFonts w:hint="eastAsia" w:ascii="仿宋" w:hAnsi="仿宋" w:eastAsia="仿宋"/>
                <w:sz w:val="24"/>
              </w:rPr>
              <w:t>面貌</w:t>
            </w:r>
          </w:p>
        </w:tc>
        <w:tc>
          <w:tcPr>
            <w:tcW w:w="1984" w:type="dxa"/>
            <w:gridSpan w:val="2"/>
            <w:tcBorders>
              <w:left w:val="single" w:color="auto" w:sz="4" w:space="0"/>
            </w:tcBorders>
            <w:noWrap w:val="0"/>
            <w:vAlign w:val="center"/>
          </w:tcPr>
          <w:p>
            <w:pPr>
              <w:rPr>
                <w:rFonts w:ascii="仿宋" w:hAnsi="仿宋" w:eastAsia="仿宋"/>
                <w:sz w:val="24"/>
              </w:rPr>
            </w:pPr>
          </w:p>
        </w:tc>
        <w:tc>
          <w:tcPr>
            <w:tcW w:w="1447" w:type="dxa"/>
            <w:gridSpan w:val="3"/>
            <w:noWrap w:val="0"/>
            <w:vAlign w:val="center"/>
          </w:tcPr>
          <w:p>
            <w:pPr>
              <w:jc w:val="center"/>
              <w:rPr>
                <w:rFonts w:ascii="仿宋" w:hAnsi="仿宋" w:eastAsia="仿宋"/>
                <w:sz w:val="24"/>
              </w:rPr>
            </w:pPr>
            <w:r>
              <w:rPr>
                <w:rFonts w:hint="eastAsia" w:ascii="仿宋" w:hAnsi="仿宋" w:eastAsia="仿宋"/>
                <w:sz w:val="24"/>
              </w:rPr>
              <w:t>健康状况</w:t>
            </w:r>
          </w:p>
        </w:tc>
        <w:tc>
          <w:tcPr>
            <w:tcW w:w="1110" w:type="dxa"/>
            <w:noWrap w:val="0"/>
            <w:vAlign w:val="center"/>
          </w:tcPr>
          <w:p>
            <w:pPr>
              <w:rPr>
                <w:rFonts w:ascii="仿宋" w:hAnsi="仿宋" w:eastAsia="仿宋"/>
                <w:sz w:val="24"/>
              </w:rPr>
            </w:pPr>
          </w:p>
        </w:tc>
        <w:tc>
          <w:tcPr>
            <w:tcW w:w="2209" w:type="dxa"/>
            <w:gridSpan w:val="2"/>
            <w:vMerge w:val="continue"/>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850" w:type="dxa"/>
            <w:gridSpan w:val="2"/>
            <w:noWrap w:val="0"/>
            <w:vAlign w:val="center"/>
          </w:tcPr>
          <w:p>
            <w:pPr>
              <w:jc w:val="center"/>
              <w:rPr>
                <w:rFonts w:ascii="仿宋" w:hAnsi="仿宋" w:eastAsia="仿宋"/>
                <w:sz w:val="24"/>
              </w:rPr>
            </w:pPr>
            <w:r>
              <w:rPr>
                <w:rFonts w:hint="eastAsia" w:ascii="仿宋" w:hAnsi="仿宋" w:eastAsia="仿宋"/>
                <w:sz w:val="24"/>
              </w:rPr>
              <w:t>学历</w:t>
            </w:r>
          </w:p>
        </w:tc>
        <w:tc>
          <w:tcPr>
            <w:tcW w:w="1899" w:type="dxa"/>
            <w:gridSpan w:val="2"/>
            <w:noWrap w:val="0"/>
            <w:vAlign w:val="center"/>
          </w:tcPr>
          <w:p>
            <w:pPr>
              <w:jc w:val="center"/>
              <w:rPr>
                <w:rFonts w:ascii="仿宋" w:hAnsi="仿宋" w:eastAsia="仿宋"/>
                <w:sz w:val="24"/>
              </w:rPr>
            </w:pPr>
          </w:p>
        </w:tc>
        <w:tc>
          <w:tcPr>
            <w:tcW w:w="1874" w:type="dxa"/>
            <w:gridSpan w:val="2"/>
            <w:noWrap w:val="0"/>
            <w:vAlign w:val="center"/>
          </w:tcPr>
          <w:p>
            <w:pPr>
              <w:jc w:val="center"/>
              <w:rPr>
                <w:rFonts w:ascii="仿宋" w:hAnsi="仿宋" w:eastAsia="仿宋"/>
                <w:sz w:val="24"/>
              </w:rPr>
            </w:pPr>
            <w:r>
              <w:rPr>
                <w:rFonts w:hint="eastAsia" w:ascii="仿宋" w:hAnsi="仿宋" w:eastAsia="仿宋"/>
                <w:sz w:val="24"/>
              </w:rPr>
              <w:t>学位</w:t>
            </w:r>
          </w:p>
        </w:tc>
        <w:tc>
          <w:tcPr>
            <w:tcW w:w="1875" w:type="dxa"/>
            <w:gridSpan w:val="3"/>
            <w:noWrap w:val="0"/>
            <w:vAlign w:val="center"/>
          </w:tcPr>
          <w:p>
            <w:pPr>
              <w:rPr>
                <w:rFonts w:ascii="仿宋" w:hAnsi="仿宋" w:eastAsia="仿宋"/>
                <w:sz w:val="24"/>
              </w:rPr>
            </w:pPr>
          </w:p>
        </w:tc>
        <w:tc>
          <w:tcPr>
            <w:tcW w:w="2209" w:type="dxa"/>
            <w:gridSpan w:val="2"/>
            <w:vMerge w:val="continue"/>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50" w:type="dxa"/>
            <w:gridSpan w:val="2"/>
            <w:tcBorders>
              <w:bottom w:val="single" w:color="auto" w:sz="4" w:space="0"/>
            </w:tcBorders>
            <w:noWrap w:val="0"/>
            <w:vAlign w:val="center"/>
          </w:tcPr>
          <w:p>
            <w:pPr>
              <w:jc w:val="center"/>
              <w:rPr>
                <w:rFonts w:ascii="仿宋" w:hAnsi="仿宋" w:eastAsia="仿宋"/>
                <w:sz w:val="24"/>
              </w:rPr>
            </w:pPr>
            <w:r>
              <w:rPr>
                <w:rFonts w:hint="eastAsia" w:ascii="仿宋" w:hAnsi="仿宋" w:eastAsia="仿宋"/>
                <w:sz w:val="24"/>
              </w:rPr>
              <w:t>执业年限</w:t>
            </w:r>
          </w:p>
        </w:tc>
        <w:tc>
          <w:tcPr>
            <w:tcW w:w="1899" w:type="dxa"/>
            <w:gridSpan w:val="2"/>
            <w:tcBorders>
              <w:bottom w:val="single" w:color="auto" w:sz="4" w:space="0"/>
            </w:tcBorders>
            <w:noWrap w:val="0"/>
            <w:vAlign w:val="center"/>
          </w:tcPr>
          <w:p>
            <w:pPr>
              <w:jc w:val="center"/>
              <w:rPr>
                <w:rFonts w:ascii="仿宋" w:hAnsi="仿宋" w:eastAsia="仿宋"/>
                <w:sz w:val="24"/>
              </w:rPr>
            </w:pPr>
          </w:p>
        </w:tc>
        <w:tc>
          <w:tcPr>
            <w:tcW w:w="1874" w:type="dxa"/>
            <w:gridSpan w:val="2"/>
            <w:tcBorders>
              <w:bottom w:val="single" w:color="auto" w:sz="4" w:space="0"/>
            </w:tcBorders>
            <w:noWrap w:val="0"/>
            <w:vAlign w:val="center"/>
          </w:tcPr>
          <w:p>
            <w:pPr>
              <w:jc w:val="center"/>
              <w:rPr>
                <w:rFonts w:ascii="仿宋" w:hAnsi="仿宋" w:eastAsia="仿宋"/>
                <w:sz w:val="24"/>
              </w:rPr>
            </w:pPr>
            <w:r>
              <w:rPr>
                <w:rFonts w:hint="eastAsia" w:ascii="仿宋" w:hAnsi="仿宋" w:eastAsia="仿宋"/>
                <w:sz w:val="24"/>
              </w:rPr>
              <w:t>在京执业年限</w:t>
            </w:r>
          </w:p>
        </w:tc>
        <w:tc>
          <w:tcPr>
            <w:tcW w:w="1875" w:type="dxa"/>
            <w:gridSpan w:val="3"/>
            <w:tcBorders>
              <w:bottom w:val="single" w:color="auto" w:sz="4" w:space="0"/>
            </w:tcBorders>
            <w:noWrap w:val="0"/>
            <w:vAlign w:val="center"/>
          </w:tcPr>
          <w:p>
            <w:pPr>
              <w:jc w:val="center"/>
              <w:rPr>
                <w:rFonts w:ascii="仿宋" w:hAnsi="仿宋" w:eastAsia="仿宋"/>
                <w:sz w:val="24"/>
              </w:rPr>
            </w:pPr>
          </w:p>
        </w:tc>
        <w:tc>
          <w:tcPr>
            <w:tcW w:w="2209" w:type="dxa"/>
            <w:gridSpan w:val="2"/>
            <w:vMerge w:val="continue"/>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50" w:type="dxa"/>
            <w:gridSpan w:val="2"/>
            <w:tcBorders>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执业证号</w:t>
            </w:r>
          </w:p>
        </w:tc>
        <w:tc>
          <w:tcPr>
            <w:tcW w:w="5648" w:type="dxa"/>
            <w:gridSpan w:val="7"/>
            <w:tcBorders>
              <w:left w:val="single" w:color="auto" w:sz="4" w:space="0"/>
              <w:bottom w:val="single" w:color="auto" w:sz="4" w:space="0"/>
            </w:tcBorders>
            <w:noWrap w:val="0"/>
            <w:vAlign w:val="center"/>
          </w:tcPr>
          <w:p>
            <w:pPr>
              <w:jc w:val="center"/>
              <w:rPr>
                <w:rFonts w:ascii="仿宋" w:hAnsi="仿宋" w:eastAsia="仿宋"/>
                <w:sz w:val="24"/>
              </w:rPr>
            </w:pPr>
          </w:p>
        </w:tc>
        <w:tc>
          <w:tcPr>
            <w:tcW w:w="2209" w:type="dxa"/>
            <w:gridSpan w:val="2"/>
            <w:vMerge w:val="continue"/>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957" w:type="dxa"/>
            <w:gridSpan w:val="3"/>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所在律师事务所（单位）及职务</w:t>
            </w:r>
          </w:p>
        </w:tc>
        <w:tc>
          <w:tcPr>
            <w:tcW w:w="6750" w:type="dxa"/>
            <w:gridSpan w:val="8"/>
            <w:tcBorders>
              <w:top w:val="single" w:color="auto" w:sz="4" w:space="0"/>
            </w:tcBorders>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2957" w:type="dxa"/>
            <w:gridSpan w:val="3"/>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业务特长</w:t>
            </w:r>
          </w:p>
        </w:tc>
        <w:tc>
          <w:tcPr>
            <w:tcW w:w="6750" w:type="dxa"/>
            <w:gridSpan w:val="8"/>
            <w:tcBorders>
              <w:top w:val="single" w:color="auto" w:sz="4" w:space="0"/>
            </w:tcBorders>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2957" w:type="dxa"/>
            <w:gridSpan w:val="3"/>
            <w:tcBorders>
              <w:top w:val="single" w:color="auto" w:sz="4" w:space="0"/>
            </w:tcBorders>
            <w:noWrap w:val="0"/>
            <w:vAlign w:val="center"/>
          </w:tcPr>
          <w:p>
            <w:pPr>
              <w:jc w:val="center"/>
              <w:rPr>
                <w:rFonts w:ascii="仿宋" w:hAnsi="仿宋" w:eastAsia="仿宋"/>
                <w:sz w:val="24"/>
              </w:rPr>
            </w:pPr>
            <w:r>
              <w:rPr>
                <w:rFonts w:hint="eastAsia" w:ascii="仿宋" w:hAnsi="仿宋" w:eastAsia="仿宋"/>
                <w:sz w:val="24"/>
              </w:rPr>
              <w:t>是否取得外国国籍、绿卡或居住证</w:t>
            </w:r>
          </w:p>
        </w:tc>
        <w:tc>
          <w:tcPr>
            <w:tcW w:w="4541" w:type="dxa"/>
            <w:gridSpan w:val="6"/>
            <w:tcBorders>
              <w:top w:val="single" w:color="auto" w:sz="4" w:space="0"/>
            </w:tcBorders>
            <w:noWrap w:val="0"/>
            <w:vAlign w:val="center"/>
          </w:tcPr>
          <w:p>
            <w:pPr>
              <w:rPr>
                <w:rFonts w:ascii="仿宋" w:hAnsi="仿宋" w:eastAsia="仿宋"/>
                <w:sz w:val="24"/>
              </w:rPr>
            </w:pPr>
            <w:r>
              <w:rPr>
                <w:rFonts w:hint="eastAsia" w:ascii="仿宋" w:hAnsi="仿宋" w:eastAsia="仿宋"/>
                <w:sz w:val="24"/>
              </w:rPr>
              <w:sym w:font="Wingdings 2" w:char="F0A3"/>
            </w:r>
            <w:r>
              <w:rPr>
                <w:rFonts w:hint="eastAsia" w:ascii="仿宋" w:hAnsi="仿宋" w:eastAsia="仿宋"/>
                <w:sz w:val="24"/>
              </w:rPr>
              <w:t xml:space="preserve">是    </w:t>
            </w:r>
            <w:r>
              <w:rPr>
                <w:rFonts w:hint="eastAsia" w:ascii="仿宋" w:hAnsi="仿宋" w:eastAsia="仿宋"/>
                <w:sz w:val="24"/>
              </w:rPr>
              <w:sym w:font="Wingdings 2" w:char="F0A3"/>
            </w:r>
            <w:r>
              <w:rPr>
                <w:rFonts w:hint="eastAsia" w:ascii="仿宋" w:hAnsi="仿宋" w:eastAsia="仿宋"/>
                <w:sz w:val="24"/>
              </w:rPr>
              <w:t>否</w:t>
            </w:r>
          </w:p>
        </w:tc>
        <w:tc>
          <w:tcPr>
            <w:tcW w:w="2209" w:type="dxa"/>
            <w:gridSpan w:val="2"/>
            <w:tcBorders>
              <w:bottom w:val="single" w:color="auto" w:sz="4" w:space="0"/>
            </w:tcBorders>
            <w:noWrap w:val="0"/>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000" w:type="dxa"/>
            <w:vMerge w:val="restart"/>
            <w:noWrap w:val="0"/>
            <w:vAlign w:val="center"/>
          </w:tcPr>
          <w:p>
            <w:pPr>
              <w:jc w:val="center"/>
              <w:rPr>
                <w:rFonts w:ascii="仿宋" w:hAnsi="仿宋" w:eastAsia="仿宋"/>
                <w:sz w:val="24"/>
              </w:rPr>
            </w:pPr>
            <w:r>
              <w:rPr>
                <w:rFonts w:hint="eastAsia" w:ascii="仿宋" w:hAnsi="仿宋" w:eastAsia="仿宋"/>
                <w:sz w:val="24"/>
              </w:rPr>
              <w:t>联系</w:t>
            </w:r>
          </w:p>
          <w:p>
            <w:pPr>
              <w:jc w:val="center"/>
              <w:rPr>
                <w:rFonts w:ascii="仿宋" w:hAnsi="仿宋" w:eastAsia="仿宋"/>
                <w:sz w:val="24"/>
              </w:rPr>
            </w:pPr>
            <w:r>
              <w:rPr>
                <w:rFonts w:hint="eastAsia" w:ascii="仿宋" w:hAnsi="仿宋" w:eastAsia="仿宋"/>
                <w:sz w:val="24"/>
              </w:rPr>
              <w:t>方式</w:t>
            </w:r>
          </w:p>
        </w:tc>
        <w:tc>
          <w:tcPr>
            <w:tcW w:w="850" w:type="dxa"/>
            <w:noWrap w:val="0"/>
            <w:vAlign w:val="center"/>
          </w:tcPr>
          <w:p>
            <w:pPr>
              <w:jc w:val="center"/>
              <w:rPr>
                <w:rFonts w:ascii="仿宋" w:hAnsi="仿宋" w:eastAsia="仿宋"/>
                <w:sz w:val="24"/>
              </w:rPr>
            </w:pPr>
            <w:r>
              <w:rPr>
                <w:rFonts w:hint="eastAsia" w:ascii="仿宋" w:hAnsi="仿宋" w:eastAsia="仿宋"/>
                <w:sz w:val="24"/>
              </w:rPr>
              <w:t>通信地址</w:t>
            </w:r>
          </w:p>
        </w:tc>
        <w:tc>
          <w:tcPr>
            <w:tcW w:w="5648" w:type="dxa"/>
            <w:gridSpan w:val="7"/>
            <w:noWrap w:val="0"/>
            <w:vAlign w:val="center"/>
          </w:tcPr>
          <w:p>
            <w:pPr>
              <w:rPr>
                <w:rFonts w:ascii="仿宋" w:hAnsi="仿宋" w:eastAsia="仿宋"/>
                <w:sz w:val="24"/>
              </w:rPr>
            </w:pPr>
          </w:p>
        </w:tc>
        <w:tc>
          <w:tcPr>
            <w:tcW w:w="848" w:type="dxa"/>
            <w:noWrap w:val="0"/>
            <w:vAlign w:val="center"/>
          </w:tcPr>
          <w:p>
            <w:pPr>
              <w:jc w:val="center"/>
              <w:rPr>
                <w:rFonts w:ascii="仿宋" w:hAnsi="仿宋" w:eastAsia="仿宋"/>
                <w:sz w:val="24"/>
              </w:rPr>
            </w:pPr>
            <w:r>
              <w:rPr>
                <w:rFonts w:hint="eastAsia" w:ascii="仿宋" w:hAnsi="仿宋" w:eastAsia="仿宋"/>
                <w:sz w:val="24"/>
              </w:rPr>
              <w:t>邮编</w:t>
            </w:r>
          </w:p>
        </w:tc>
        <w:tc>
          <w:tcPr>
            <w:tcW w:w="1361" w:type="dxa"/>
            <w:noWrap w:val="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000" w:type="dxa"/>
            <w:vMerge w:val="continue"/>
            <w:noWrap w:val="0"/>
            <w:vAlign w:val="center"/>
          </w:tcPr>
          <w:p>
            <w:pPr>
              <w:jc w:val="center"/>
              <w:rPr>
                <w:rFonts w:ascii="仿宋" w:hAnsi="仿宋" w:eastAsia="仿宋"/>
                <w:sz w:val="24"/>
              </w:rPr>
            </w:pPr>
          </w:p>
        </w:tc>
        <w:tc>
          <w:tcPr>
            <w:tcW w:w="850" w:type="dxa"/>
            <w:noWrap w:val="0"/>
            <w:vAlign w:val="center"/>
          </w:tcPr>
          <w:p>
            <w:pPr>
              <w:jc w:val="center"/>
              <w:rPr>
                <w:rFonts w:ascii="仿宋" w:hAnsi="仿宋" w:eastAsia="仿宋"/>
                <w:sz w:val="24"/>
              </w:rPr>
            </w:pPr>
            <w:r>
              <w:rPr>
                <w:rFonts w:hint="eastAsia" w:ascii="仿宋" w:hAnsi="仿宋" w:eastAsia="仿宋"/>
                <w:sz w:val="24"/>
              </w:rPr>
              <w:t>手机</w:t>
            </w:r>
          </w:p>
        </w:tc>
        <w:tc>
          <w:tcPr>
            <w:tcW w:w="3091" w:type="dxa"/>
            <w:gridSpan w:val="3"/>
            <w:noWrap w:val="0"/>
            <w:vAlign w:val="center"/>
          </w:tcPr>
          <w:p>
            <w:pPr>
              <w:rPr>
                <w:rFonts w:ascii="仿宋" w:hAnsi="仿宋" w:eastAsia="仿宋"/>
                <w:sz w:val="24"/>
              </w:rPr>
            </w:pPr>
          </w:p>
        </w:tc>
        <w:tc>
          <w:tcPr>
            <w:tcW w:w="812" w:type="dxa"/>
            <w:gridSpan w:val="2"/>
            <w:noWrap w:val="0"/>
            <w:vAlign w:val="center"/>
          </w:tcPr>
          <w:p>
            <w:pPr>
              <w:jc w:val="center"/>
              <w:rPr>
                <w:rFonts w:ascii="仿宋" w:hAnsi="仿宋" w:eastAsia="仿宋"/>
                <w:sz w:val="24"/>
              </w:rPr>
            </w:pPr>
            <w:r>
              <w:rPr>
                <w:rFonts w:hint="eastAsia" w:ascii="仿宋" w:hAnsi="仿宋" w:eastAsia="仿宋"/>
                <w:sz w:val="24"/>
              </w:rPr>
              <w:t>座机</w:t>
            </w:r>
          </w:p>
        </w:tc>
        <w:tc>
          <w:tcPr>
            <w:tcW w:w="1745" w:type="dxa"/>
            <w:gridSpan w:val="2"/>
            <w:noWrap w:val="0"/>
            <w:vAlign w:val="center"/>
          </w:tcPr>
          <w:p>
            <w:pPr>
              <w:rPr>
                <w:rFonts w:ascii="仿宋" w:hAnsi="仿宋" w:eastAsia="仿宋"/>
                <w:sz w:val="24"/>
              </w:rPr>
            </w:pPr>
          </w:p>
        </w:tc>
        <w:tc>
          <w:tcPr>
            <w:tcW w:w="848" w:type="dxa"/>
            <w:noWrap w:val="0"/>
            <w:vAlign w:val="center"/>
          </w:tcPr>
          <w:p>
            <w:pPr>
              <w:jc w:val="center"/>
              <w:rPr>
                <w:rFonts w:ascii="仿宋" w:hAnsi="仿宋" w:eastAsia="仿宋"/>
                <w:sz w:val="24"/>
              </w:rPr>
            </w:pPr>
            <w:r>
              <w:rPr>
                <w:rFonts w:hint="eastAsia" w:ascii="仿宋" w:hAnsi="仿宋" w:eastAsia="仿宋"/>
                <w:sz w:val="24"/>
              </w:rPr>
              <w:t>传真</w:t>
            </w:r>
          </w:p>
        </w:tc>
        <w:tc>
          <w:tcPr>
            <w:tcW w:w="1361" w:type="dxa"/>
            <w:noWrap w:val="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00" w:type="dxa"/>
            <w:vMerge w:val="continue"/>
            <w:noWrap w:val="0"/>
            <w:vAlign w:val="center"/>
          </w:tcPr>
          <w:p>
            <w:pPr>
              <w:rPr>
                <w:rFonts w:ascii="仿宋" w:hAnsi="仿宋" w:eastAsia="仿宋"/>
                <w:sz w:val="24"/>
              </w:rPr>
            </w:pPr>
          </w:p>
        </w:tc>
        <w:tc>
          <w:tcPr>
            <w:tcW w:w="850" w:type="dxa"/>
            <w:noWrap w:val="0"/>
            <w:vAlign w:val="center"/>
          </w:tcPr>
          <w:p>
            <w:pPr>
              <w:jc w:val="center"/>
              <w:rPr>
                <w:rFonts w:ascii="仿宋" w:hAnsi="仿宋" w:eastAsia="仿宋"/>
                <w:sz w:val="24"/>
              </w:rPr>
            </w:pPr>
            <w:r>
              <w:rPr>
                <w:rFonts w:hint="eastAsia" w:ascii="仿宋" w:hAnsi="仿宋" w:eastAsia="仿宋"/>
                <w:sz w:val="24"/>
              </w:rPr>
              <w:t>电子邮箱</w:t>
            </w:r>
          </w:p>
        </w:tc>
        <w:tc>
          <w:tcPr>
            <w:tcW w:w="7857" w:type="dxa"/>
            <w:gridSpan w:val="9"/>
            <w:noWrap w:val="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9707" w:type="dxa"/>
            <w:gridSpan w:val="11"/>
            <w:noWrap w:val="0"/>
            <w:vAlign w:val="center"/>
          </w:tcPr>
          <w:p>
            <w:pPr>
              <w:rPr>
                <w:rFonts w:ascii="仿宋" w:hAnsi="仿宋" w:eastAsia="仿宋"/>
                <w:sz w:val="24"/>
              </w:rPr>
            </w:pPr>
            <w:r>
              <w:rPr>
                <w:rFonts w:hint="eastAsia" w:ascii="仿宋" w:hAnsi="仿宋" w:eastAsia="仿宋"/>
                <w:sz w:val="24"/>
              </w:rPr>
              <w:t xml:space="preserve">执业类别：专职律师 </w:t>
            </w:r>
            <w:r>
              <w:rPr>
                <w:rStyle w:val="7"/>
                <w:rFonts w:hint="eastAsia" w:ascii="仿宋" w:hAnsi="仿宋" w:eastAsia="仿宋"/>
                <w:sz w:val="24"/>
                <w:szCs w:val="24"/>
              </w:rPr>
              <w:t>□</w:t>
            </w:r>
            <w:r>
              <w:rPr>
                <w:rFonts w:hint="eastAsia" w:ascii="仿宋" w:hAnsi="仿宋" w:eastAsia="仿宋"/>
                <w:sz w:val="24"/>
              </w:rPr>
              <w:t xml:space="preserve"> 兼职律师 </w:t>
            </w:r>
            <w:r>
              <w:rPr>
                <w:rStyle w:val="7"/>
                <w:rFonts w:hint="eastAsia" w:ascii="仿宋" w:hAnsi="仿宋" w:eastAsia="仿宋"/>
                <w:sz w:val="24"/>
                <w:szCs w:val="24"/>
              </w:rPr>
              <w:t>□</w:t>
            </w:r>
            <w:r>
              <w:rPr>
                <w:rFonts w:hint="eastAsia" w:ascii="仿宋" w:hAnsi="仿宋" w:eastAsia="仿宋"/>
                <w:sz w:val="24"/>
              </w:rPr>
              <w:t xml:space="preserve"> 公职律师 </w:t>
            </w:r>
            <w:r>
              <w:rPr>
                <w:rStyle w:val="7"/>
                <w:rFonts w:hint="eastAsia" w:ascii="仿宋" w:hAnsi="仿宋" w:eastAsia="仿宋"/>
                <w:sz w:val="24"/>
                <w:szCs w:val="24"/>
              </w:rPr>
              <w:t>□</w:t>
            </w:r>
            <w:r>
              <w:rPr>
                <w:rFonts w:hint="eastAsia" w:ascii="仿宋" w:hAnsi="仿宋" w:eastAsia="仿宋"/>
                <w:sz w:val="24"/>
              </w:rPr>
              <w:t xml:space="preserve"> 公司律师</w:t>
            </w:r>
            <w:r>
              <w:rPr>
                <w:rStyle w:val="7"/>
                <w:rFonts w:hint="eastAsia" w:ascii="仿宋" w:hAnsi="仿宋" w:eastAsia="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5" w:hRule="atLeast"/>
          <w:jc w:val="center"/>
        </w:trPr>
        <w:tc>
          <w:tcPr>
            <w:tcW w:w="1000" w:type="dxa"/>
            <w:noWrap w:val="0"/>
            <w:textDirection w:val="tbRlV"/>
            <w:vAlign w:val="center"/>
          </w:tcPr>
          <w:p>
            <w:pPr>
              <w:jc w:val="center"/>
              <w:rPr>
                <w:rFonts w:ascii="仿宋" w:hAnsi="仿宋" w:eastAsia="仿宋"/>
                <w:sz w:val="24"/>
                <w:highlight w:val="yellow"/>
              </w:rPr>
            </w:pPr>
            <w:r>
              <w:rPr>
                <w:rFonts w:hint="eastAsia" w:ascii="仿宋" w:hAnsi="仿宋" w:eastAsia="仿宋"/>
                <w:sz w:val="24"/>
              </w:rPr>
              <w:t>学习及工作经历</w:t>
            </w:r>
          </w:p>
        </w:tc>
        <w:tc>
          <w:tcPr>
            <w:tcW w:w="8707" w:type="dxa"/>
            <w:gridSpan w:val="10"/>
            <w:noWrap w:val="0"/>
            <w:vAlign w:val="top"/>
          </w:tcPr>
          <w:p>
            <w:pPr>
              <w:rPr>
                <w:rFonts w:ascii="仿宋" w:hAnsi="仿宋" w:eastAsia="仿宋"/>
                <w:sz w:val="24"/>
              </w:rPr>
            </w:pPr>
            <w:r>
              <w:rPr>
                <w:rFonts w:hint="eastAsia" w:ascii="仿宋" w:hAnsi="仿宋" w:eastAsia="仿宋"/>
                <w:sz w:val="24"/>
              </w:rPr>
              <w:t>（大学起至今）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4" w:hRule="atLeast"/>
          <w:jc w:val="center"/>
        </w:trPr>
        <w:tc>
          <w:tcPr>
            <w:tcW w:w="1000" w:type="dxa"/>
            <w:noWrap w:val="0"/>
            <w:textDirection w:val="tbRlV"/>
            <w:vAlign w:val="center"/>
          </w:tcPr>
          <w:p>
            <w:pPr>
              <w:jc w:val="center"/>
              <w:rPr>
                <w:rFonts w:ascii="仿宋" w:hAnsi="仿宋" w:eastAsia="仿宋"/>
                <w:sz w:val="24"/>
              </w:rPr>
            </w:pPr>
            <w:r>
              <w:rPr>
                <w:rFonts w:hint="eastAsia" w:ascii="仿宋" w:hAnsi="仿宋" w:eastAsia="仿宋"/>
                <w:sz w:val="24"/>
              </w:rPr>
              <w:t>协会及其他律师组织曾（现）任职务</w:t>
            </w:r>
          </w:p>
          <w:p>
            <w:pPr>
              <w:jc w:val="center"/>
              <w:rPr>
                <w:rFonts w:ascii="仿宋" w:hAnsi="仿宋" w:eastAsia="仿宋"/>
                <w:sz w:val="24"/>
              </w:rPr>
            </w:pPr>
            <w:r>
              <w:rPr>
                <w:rFonts w:hint="eastAsia" w:ascii="仿宋" w:hAnsi="仿宋" w:eastAsia="仿宋"/>
                <w:sz w:val="24"/>
              </w:rPr>
              <w:t>全国律协、省级律师协会、区级律师</w:t>
            </w:r>
          </w:p>
        </w:tc>
        <w:tc>
          <w:tcPr>
            <w:tcW w:w="8707" w:type="dxa"/>
            <w:gridSpan w:val="10"/>
            <w:noWrap w:val="0"/>
            <w:vAlign w:val="top"/>
          </w:tcPr>
          <w:p>
            <w:pPr>
              <w:rPr>
                <w:rFonts w:ascii="仿宋" w:hAnsi="仿宋" w:eastAsia="仿宋"/>
                <w:sz w:val="24"/>
              </w:rPr>
            </w:pPr>
            <w:r>
              <w:rPr>
                <w:rFonts w:hint="eastAsia" w:ascii="仿宋" w:hAnsi="仿宋" w:eastAsia="仿宋"/>
                <w:sz w:val="24"/>
              </w:rPr>
              <w:t>（注明起止时间）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1" w:hRule="atLeast"/>
          <w:jc w:val="center"/>
        </w:trPr>
        <w:tc>
          <w:tcPr>
            <w:tcW w:w="1000" w:type="dxa"/>
            <w:noWrap w:val="0"/>
            <w:textDirection w:val="tbRlV"/>
            <w:vAlign w:val="center"/>
          </w:tcPr>
          <w:p>
            <w:pPr>
              <w:jc w:val="center"/>
              <w:rPr>
                <w:rFonts w:ascii="仿宋" w:hAnsi="仿宋" w:eastAsia="仿宋"/>
                <w:sz w:val="24"/>
              </w:rPr>
            </w:pPr>
            <w:r>
              <w:rPr>
                <w:rFonts w:hint="eastAsia" w:ascii="仿宋" w:hAnsi="仿宋" w:eastAsia="仿宋"/>
                <w:sz w:val="24"/>
              </w:rPr>
              <w:t>代表、政协委员情况</w:t>
            </w:r>
          </w:p>
          <w:p>
            <w:pPr>
              <w:jc w:val="center"/>
              <w:rPr>
                <w:rFonts w:ascii="仿宋" w:hAnsi="仿宋" w:eastAsia="仿宋"/>
                <w:sz w:val="24"/>
              </w:rPr>
            </w:pPr>
            <w:r>
              <w:rPr>
                <w:rFonts w:hint="eastAsia" w:ascii="仿宋" w:hAnsi="仿宋" w:eastAsia="仿宋"/>
                <w:sz w:val="24"/>
              </w:rPr>
              <w:t>曾（现）担任党代表、人大</w:t>
            </w:r>
          </w:p>
        </w:tc>
        <w:tc>
          <w:tcPr>
            <w:tcW w:w="8707" w:type="dxa"/>
            <w:gridSpan w:val="10"/>
            <w:noWrap w:val="0"/>
            <w:vAlign w:val="top"/>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0" w:hRule="atLeast"/>
          <w:jc w:val="center"/>
        </w:trPr>
        <w:tc>
          <w:tcPr>
            <w:tcW w:w="1000" w:type="dxa"/>
            <w:noWrap w:val="0"/>
            <w:textDirection w:val="tbRlV"/>
            <w:vAlign w:val="center"/>
          </w:tcPr>
          <w:p>
            <w:pPr>
              <w:jc w:val="center"/>
              <w:rPr>
                <w:rFonts w:ascii="仿宋" w:hAnsi="仿宋" w:eastAsia="仿宋"/>
                <w:sz w:val="24"/>
              </w:rPr>
            </w:pPr>
            <w:r>
              <w:rPr>
                <w:rFonts w:hint="eastAsia" w:ascii="仿宋" w:hAnsi="仿宋" w:eastAsia="仿宋"/>
                <w:sz w:val="24"/>
              </w:rPr>
              <w:t>主要社会兼职</w:t>
            </w:r>
          </w:p>
        </w:tc>
        <w:tc>
          <w:tcPr>
            <w:tcW w:w="8707" w:type="dxa"/>
            <w:gridSpan w:val="10"/>
            <w:noWrap w:val="0"/>
            <w:vAlign w:val="top"/>
          </w:tcPr>
          <w:p>
            <w:pPr>
              <w:rPr>
                <w:rFonts w:ascii="仿宋" w:hAnsi="仿宋" w:eastAsia="仿宋"/>
                <w:sz w:val="24"/>
              </w:rPr>
            </w:pPr>
          </w:p>
        </w:tc>
      </w:tr>
    </w:tbl>
    <w:p>
      <w:pPr>
        <w:ind w:left="113" w:right="113"/>
        <w:jc w:val="center"/>
        <w:rPr>
          <w:rFonts w:ascii="仿宋" w:hAnsi="仿宋" w:eastAsia="仿宋"/>
          <w:sz w:val="24"/>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pPr>
    </w:p>
    <w:tbl>
      <w:tblPr>
        <w:tblStyle w:val="5"/>
        <w:tblpPr w:leftFromText="180" w:rightFromText="180" w:vertAnchor="page" w:horzAnchor="margin" w:tblpXSpec="center" w:tblpY="1765"/>
        <w:tblW w:w="92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3548"/>
        <w:gridCol w:w="733"/>
        <w:gridCol w:w="4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7" w:hRule="atLeast"/>
        </w:trPr>
        <w:tc>
          <w:tcPr>
            <w:tcW w:w="774" w:type="dxa"/>
            <w:noWrap w:val="0"/>
            <w:textDirection w:val="tbRlV"/>
            <w:vAlign w:val="center"/>
          </w:tcPr>
          <w:p>
            <w:pPr>
              <w:ind w:left="113" w:right="113"/>
              <w:jc w:val="center"/>
              <w:rPr>
                <w:rFonts w:ascii="仿宋" w:hAnsi="仿宋" w:eastAsia="仿宋"/>
                <w:kern w:val="24"/>
                <w:sz w:val="24"/>
              </w:rPr>
            </w:pPr>
            <w:r>
              <w:rPr>
                <w:rFonts w:hint="eastAsia" w:ascii="仿宋" w:hAnsi="仿宋" w:eastAsia="仿宋"/>
                <w:kern w:val="24"/>
                <w:sz w:val="24"/>
              </w:rPr>
              <w:t>奖励情况</w:t>
            </w:r>
          </w:p>
          <w:p>
            <w:pPr>
              <w:ind w:left="113" w:right="113"/>
              <w:jc w:val="center"/>
              <w:rPr>
                <w:rFonts w:ascii="仿宋" w:hAnsi="仿宋" w:eastAsia="仿宋"/>
                <w:kern w:val="24"/>
                <w:sz w:val="24"/>
              </w:rPr>
            </w:pPr>
            <w:r>
              <w:rPr>
                <w:rFonts w:hint="eastAsia" w:ascii="仿宋" w:hAnsi="仿宋" w:eastAsia="仿宋"/>
                <w:kern w:val="24"/>
                <w:sz w:val="24"/>
              </w:rPr>
              <w:t>区级以上表彰</w:t>
            </w:r>
          </w:p>
        </w:tc>
        <w:tc>
          <w:tcPr>
            <w:tcW w:w="8466" w:type="dxa"/>
            <w:gridSpan w:val="3"/>
            <w:noWrap w:val="0"/>
            <w:vAlign w:val="top"/>
          </w:tcPr>
          <w:p>
            <w:pPr>
              <w:rPr>
                <w:rFonts w:ascii="仿宋" w:hAnsi="仿宋" w:eastAsia="仿宋"/>
                <w:sz w:val="24"/>
              </w:rPr>
            </w:pPr>
            <w:r>
              <w:rPr>
                <w:rFonts w:hint="eastAsia" w:ascii="仿宋" w:hAnsi="仿宋" w:eastAsia="仿宋"/>
                <w:sz w:val="24"/>
              </w:rPr>
              <w:t>（2019年以来获奖情况，注明颁奖单位、奖项及获奖时间）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9" w:hRule="atLeast"/>
        </w:trPr>
        <w:tc>
          <w:tcPr>
            <w:tcW w:w="774" w:type="dxa"/>
            <w:noWrap w:val="0"/>
            <w:textDirection w:val="tbRlV"/>
            <w:vAlign w:val="center"/>
          </w:tcPr>
          <w:p>
            <w:pPr>
              <w:ind w:left="113" w:right="113"/>
              <w:jc w:val="center"/>
              <w:rPr>
                <w:rFonts w:ascii="仿宋" w:hAnsi="仿宋" w:eastAsia="仿宋"/>
                <w:kern w:val="24"/>
                <w:sz w:val="24"/>
              </w:rPr>
            </w:pPr>
            <w:r>
              <w:rPr>
                <w:rFonts w:hint="eastAsia" w:ascii="仿宋" w:hAnsi="仿宋" w:eastAsia="仿宋"/>
                <w:kern w:val="24"/>
                <w:sz w:val="24"/>
              </w:rPr>
              <w:t>意见</w:t>
            </w:r>
          </w:p>
          <w:p>
            <w:pPr>
              <w:ind w:left="113" w:right="113"/>
              <w:rPr>
                <w:rFonts w:ascii="仿宋" w:hAnsi="仿宋" w:eastAsia="仿宋"/>
                <w:kern w:val="24"/>
                <w:sz w:val="24"/>
              </w:rPr>
            </w:pPr>
            <w:r>
              <w:rPr>
                <w:rFonts w:hint="eastAsia" w:ascii="仿宋" w:hAnsi="仿宋" w:eastAsia="仿宋"/>
                <w:kern w:val="24"/>
                <w:sz w:val="24"/>
              </w:rPr>
              <w:t>所在律师事务所</w:t>
            </w:r>
          </w:p>
        </w:tc>
        <w:tc>
          <w:tcPr>
            <w:tcW w:w="3548" w:type="dxa"/>
            <w:tcBorders>
              <w:right w:val="single" w:color="auto" w:sz="4" w:space="0"/>
            </w:tcBorders>
            <w:noWrap w:val="0"/>
            <w:vAlign w:val="top"/>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盖章）</w:t>
            </w:r>
          </w:p>
          <w:p>
            <w:pPr>
              <w:rPr>
                <w:rFonts w:ascii="仿宋" w:hAnsi="仿宋" w:eastAsia="仿宋"/>
                <w:sz w:val="24"/>
              </w:rPr>
            </w:pPr>
            <w:r>
              <w:rPr>
                <w:rFonts w:hint="eastAsia" w:ascii="仿宋" w:hAnsi="仿宋" w:eastAsia="仿宋"/>
                <w:sz w:val="24"/>
              </w:rPr>
              <w:t xml:space="preserve">             年    月    日</w:t>
            </w:r>
          </w:p>
        </w:tc>
        <w:tc>
          <w:tcPr>
            <w:tcW w:w="733" w:type="dxa"/>
            <w:tcBorders>
              <w:left w:val="single" w:color="auto" w:sz="4" w:space="0"/>
              <w:right w:val="single" w:color="auto" w:sz="4" w:space="0"/>
            </w:tcBorders>
            <w:noWrap w:val="0"/>
            <w:textDirection w:val="tbLrV"/>
            <w:vAlign w:val="top"/>
          </w:tcPr>
          <w:p>
            <w:pPr>
              <w:ind w:left="113" w:right="113"/>
              <w:rPr>
                <w:rFonts w:hint="eastAsia" w:ascii="仿宋" w:hAnsi="仿宋" w:eastAsia="仿宋"/>
                <w:sz w:val="24"/>
                <w:lang w:eastAsia="zh-CN"/>
              </w:rPr>
            </w:pPr>
            <w:r>
              <w:rPr>
                <w:rFonts w:hint="eastAsia" w:ascii="仿宋" w:hAnsi="仿宋" w:eastAsia="仿宋"/>
                <w:sz w:val="24"/>
                <w:lang w:eastAsia="zh-CN"/>
              </w:rPr>
              <w:t>推荐律师事务所意见</w:t>
            </w:r>
          </w:p>
          <w:p>
            <w:pPr>
              <w:ind w:left="113" w:right="113"/>
              <w:rPr>
                <w:rFonts w:hint="eastAsia" w:ascii="仿宋" w:hAnsi="仿宋" w:eastAsia="仿宋"/>
                <w:sz w:val="24"/>
                <w:lang w:eastAsia="zh-CN"/>
              </w:rPr>
            </w:pPr>
            <w:r>
              <w:rPr>
                <w:rFonts w:hint="eastAsia" w:ascii="仿宋" w:hAnsi="仿宋" w:eastAsia="仿宋"/>
                <w:sz w:val="24"/>
                <w:lang w:eastAsia="zh-CN"/>
              </w:rPr>
              <w:t>意见</w:t>
            </w:r>
          </w:p>
        </w:tc>
        <w:tc>
          <w:tcPr>
            <w:tcW w:w="4185" w:type="dxa"/>
            <w:tcBorders>
              <w:left w:val="single" w:color="auto" w:sz="4" w:space="0"/>
            </w:tcBorders>
            <w:noWrap w:val="0"/>
            <w:vAlign w:val="top"/>
          </w:tcPr>
          <w:p>
            <w:pPr>
              <w:rPr>
                <w:rFonts w:hint="eastAsia" w:ascii="仿宋" w:hAnsi="仿宋" w:eastAsia="仿宋"/>
                <w:sz w:val="24"/>
                <w:lang w:val="en-US" w:eastAsia="zh-CN"/>
              </w:rPr>
            </w:pPr>
            <w:r>
              <w:rPr>
                <w:rFonts w:hint="eastAsia" w:ascii="仿宋" w:hAnsi="仿宋" w:eastAsia="仿宋"/>
                <w:sz w:val="24"/>
                <w:lang w:val="en-US" w:eastAsia="zh-CN"/>
              </w:rPr>
              <w:t xml:space="preserve">               </w:t>
            </w: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rPr>
                <w:rFonts w:hint="eastAsia" w:ascii="仿宋" w:hAnsi="仿宋" w:eastAsia="仿宋"/>
                <w:sz w:val="24"/>
                <w:lang w:val="en-US" w:eastAsia="zh-CN"/>
              </w:rPr>
            </w:pPr>
          </w:p>
          <w:p>
            <w:pPr>
              <w:ind w:firstLine="2160" w:firstLineChars="900"/>
              <w:rPr>
                <w:rFonts w:ascii="仿宋" w:hAnsi="仿宋" w:eastAsia="仿宋"/>
                <w:sz w:val="24"/>
              </w:rPr>
            </w:pPr>
            <w:r>
              <w:rPr>
                <w:rFonts w:hint="eastAsia" w:ascii="仿宋" w:hAnsi="仿宋" w:eastAsia="仿宋"/>
                <w:sz w:val="24"/>
                <w:lang w:val="en-US" w:eastAsia="zh-CN"/>
              </w:rPr>
              <w:t>（</w:t>
            </w:r>
            <w:r>
              <w:rPr>
                <w:rFonts w:hint="eastAsia" w:ascii="仿宋" w:hAnsi="仿宋" w:eastAsia="仿宋"/>
                <w:sz w:val="24"/>
              </w:rPr>
              <w:t>盖章）</w:t>
            </w:r>
          </w:p>
          <w:p>
            <w:pPr>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8" w:hRule="atLeast"/>
        </w:trPr>
        <w:tc>
          <w:tcPr>
            <w:tcW w:w="774" w:type="dxa"/>
            <w:noWrap w:val="0"/>
            <w:textDirection w:val="tbRlV"/>
            <w:vAlign w:val="center"/>
          </w:tcPr>
          <w:p>
            <w:pPr>
              <w:ind w:left="113" w:right="113"/>
              <w:jc w:val="center"/>
              <w:rPr>
                <w:rFonts w:ascii="仿宋" w:hAnsi="仿宋" w:eastAsia="仿宋"/>
                <w:kern w:val="24"/>
                <w:sz w:val="24"/>
              </w:rPr>
            </w:pPr>
            <w:r>
              <w:rPr>
                <w:rFonts w:hint="eastAsia" w:ascii="仿宋" w:hAnsi="仿宋" w:eastAsia="仿宋"/>
                <w:kern w:val="24"/>
                <w:sz w:val="24"/>
              </w:rPr>
              <w:t>区律师协会意见</w:t>
            </w:r>
          </w:p>
        </w:tc>
        <w:tc>
          <w:tcPr>
            <w:tcW w:w="8466" w:type="dxa"/>
            <w:gridSpan w:val="3"/>
            <w:noWrap w:val="0"/>
            <w:vAlign w:val="top"/>
          </w:tcPr>
          <w:p>
            <w:pPr>
              <w:ind w:firstLine="5160" w:firstLineChars="2150"/>
              <w:rPr>
                <w:rFonts w:ascii="仿宋" w:hAnsi="仿宋" w:eastAsia="仿宋"/>
                <w:sz w:val="24"/>
              </w:rPr>
            </w:pPr>
          </w:p>
          <w:p>
            <w:pPr>
              <w:ind w:firstLine="5160" w:firstLineChars="2150"/>
              <w:rPr>
                <w:rFonts w:ascii="仿宋" w:hAnsi="仿宋" w:eastAsia="仿宋"/>
                <w:sz w:val="24"/>
              </w:rPr>
            </w:pPr>
          </w:p>
          <w:p>
            <w:pPr>
              <w:ind w:firstLine="5160" w:firstLineChars="2150"/>
              <w:rPr>
                <w:rFonts w:ascii="仿宋" w:hAnsi="仿宋" w:eastAsia="仿宋"/>
                <w:sz w:val="24"/>
              </w:rPr>
            </w:pPr>
          </w:p>
          <w:p>
            <w:pPr>
              <w:ind w:firstLine="5160" w:firstLineChars="2150"/>
              <w:rPr>
                <w:rFonts w:ascii="仿宋" w:hAnsi="仿宋" w:eastAsia="仿宋"/>
                <w:sz w:val="24"/>
              </w:rPr>
            </w:pPr>
          </w:p>
          <w:p>
            <w:pPr>
              <w:ind w:firstLine="5160" w:firstLineChars="2150"/>
              <w:rPr>
                <w:rFonts w:ascii="仿宋" w:hAnsi="仿宋" w:eastAsia="仿宋"/>
                <w:sz w:val="24"/>
              </w:rPr>
            </w:pPr>
            <w:r>
              <w:rPr>
                <w:rFonts w:hint="eastAsia" w:ascii="仿宋" w:hAnsi="仿宋" w:eastAsia="仿宋"/>
                <w:sz w:val="24"/>
              </w:rPr>
              <w:t>（盖章）</w:t>
            </w:r>
          </w:p>
          <w:p>
            <w:pPr>
              <w:rPr>
                <w:rFonts w:ascii="仿宋" w:hAnsi="仿宋" w:eastAsia="仿宋"/>
                <w:sz w:val="24"/>
              </w:rPr>
            </w:pPr>
            <w:r>
              <w:rPr>
                <w:rFonts w:hint="eastAsia" w:ascii="仿宋" w:hAnsi="仿宋" w:eastAsia="仿宋"/>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0" w:hRule="atLeast"/>
        </w:trPr>
        <w:tc>
          <w:tcPr>
            <w:tcW w:w="774" w:type="dxa"/>
            <w:noWrap w:val="0"/>
            <w:textDirection w:val="tbRlV"/>
            <w:vAlign w:val="center"/>
          </w:tcPr>
          <w:p>
            <w:pPr>
              <w:ind w:left="113" w:right="113"/>
              <w:jc w:val="center"/>
              <w:rPr>
                <w:rFonts w:ascii="仿宋" w:hAnsi="仿宋" w:eastAsia="仿宋"/>
                <w:kern w:val="24"/>
                <w:sz w:val="24"/>
              </w:rPr>
            </w:pPr>
            <w:r>
              <w:rPr>
                <w:rFonts w:hint="eastAsia" w:ascii="仿宋" w:hAnsi="仿宋" w:eastAsia="仿宋"/>
                <w:kern w:val="24"/>
                <w:sz w:val="24"/>
              </w:rPr>
              <w:t>区司法局意见</w:t>
            </w:r>
          </w:p>
        </w:tc>
        <w:tc>
          <w:tcPr>
            <w:tcW w:w="8466" w:type="dxa"/>
            <w:gridSpan w:val="3"/>
            <w:noWrap w:val="0"/>
            <w:vAlign w:val="top"/>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ind w:firstLine="5160" w:firstLineChars="2150"/>
              <w:rPr>
                <w:rFonts w:ascii="仿宋" w:hAnsi="仿宋" w:eastAsia="仿宋"/>
                <w:sz w:val="24"/>
              </w:rPr>
            </w:pPr>
            <w:r>
              <w:rPr>
                <w:rFonts w:hint="eastAsia" w:ascii="仿宋" w:hAnsi="仿宋" w:eastAsia="仿宋"/>
                <w:sz w:val="24"/>
              </w:rPr>
              <w:t>（盖章）</w:t>
            </w:r>
          </w:p>
          <w:p>
            <w:pPr>
              <w:rPr>
                <w:rFonts w:ascii="仿宋" w:hAnsi="仿宋" w:eastAsia="仿宋"/>
                <w:sz w:val="24"/>
              </w:rPr>
            </w:pPr>
            <w:r>
              <w:rPr>
                <w:rFonts w:hint="eastAsia" w:ascii="仿宋" w:hAnsi="仿宋" w:eastAsia="仿宋"/>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4" w:hRule="atLeast"/>
        </w:trPr>
        <w:tc>
          <w:tcPr>
            <w:tcW w:w="774" w:type="dxa"/>
            <w:noWrap w:val="0"/>
            <w:vAlign w:val="center"/>
          </w:tcPr>
          <w:p>
            <w:pPr>
              <w:jc w:val="center"/>
              <w:rPr>
                <w:rFonts w:ascii="仿宋" w:hAnsi="仿宋" w:eastAsia="仿宋"/>
                <w:sz w:val="24"/>
              </w:rPr>
            </w:pPr>
            <w:r>
              <w:rPr>
                <w:rFonts w:hint="eastAsia" w:ascii="仿宋" w:hAnsi="仿宋" w:eastAsia="仿宋"/>
                <w:sz w:val="24"/>
              </w:rPr>
              <w:t>备注</w:t>
            </w:r>
          </w:p>
        </w:tc>
        <w:tc>
          <w:tcPr>
            <w:tcW w:w="8466" w:type="dxa"/>
            <w:gridSpan w:val="3"/>
            <w:noWrap w:val="0"/>
            <w:vAlign w:val="center"/>
          </w:tcPr>
          <w:p>
            <w:pPr>
              <w:jc w:val="center"/>
              <w:rPr>
                <w:rFonts w:ascii="仿宋" w:hAnsi="仿宋" w:eastAsia="仿宋"/>
                <w:sz w:val="24"/>
              </w:rPr>
            </w:pPr>
            <w:bookmarkStart w:id="0" w:name="_GoBack"/>
            <w:bookmarkEnd w:id="0"/>
          </w:p>
        </w:tc>
      </w:tr>
    </w:tbl>
    <w:p>
      <w:pPr>
        <w:ind w:firstLine="1200" w:firstLineChars="500"/>
        <w:rPr>
          <w:rFonts w:hint="eastAsia" w:ascii="仿宋" w:hAnsi="仿宋" w:eastAsia="仿宋"/>
          <w:sz w:val="24"/>
        </w:rPr>
      </w:pPr>
    </w:p>
    <w:p>
      <w:pPr>
        <w:rPr>
          <w:rFonts w:hint="eastAsia" w:ascii="仿宋" w:hAnsi="仿宋" w:eastAsia="仿宋"/>
          <w:sz w:val="24"/>
        </w:rPr>
      </w:pPr>
      <w:r>
        <w:rPr>
          <w:rFonts w:hint="eastAsia"/>
          <w:sz w:val="24"/>
        </w:rPr>
        <w:t>填表说明：</w:t>
      </w:r>
      <w:r>
        <w:rPr>
          <w:rFonts w:hint="eastAsia" w:ascii="仿宋" w:hAnsi="仿宋" w:eastAsia="仿宋"/>
          <w:sz w:val="24"/>
        </w:rPr>
        <w:t>1.请逐项如实填写</w:t>
      </w:r>
    </w:p>
    <w:p>
      <w:pPr>
        <w:ind w:firstLine="1200" w:firstLineChars="500"/>
        <w:rPr>
          <w:rFonts w:ascii="仿宋" w:hAnsi="仿宋" w:eastAsia="仿宋"/>
          <w:sz w:val="24"/>
        </w:rPr>
      </w:pPr>
      <w:r>
        <w:rPr>
          <w:rFonts w:hint="eastAsia" w:ascii="仿宋" w:hAnsi="仿宋" w:eastAsia="仿宋"/>
          <w:sz w:val="24"/>
        </w:rPr>
        <w:t>2.如有空项，填写“无”</w:t>
      </w:r>
    </w:p>
    <w:p>
      <w:pPr>
        <w:ind w:firstLine="1200" w:firstLineChars="500"/>
        <w:rPr>
          <w:rFonts w:ascii="仿宋" w:hAnsi="仿宋" w:eastAsia="仿宋"/>
          <w:sz w:val="24"/>
        </w:rPr>
      </w:pPr>
      <w:r>
        <w:rPr>
          <w:rFonts w:hint="eastAsia" w:ascii="仿宋" w:hAnsi="仿宋" w:eastAsia="仿宋"/>
          <w:sz w:val="24"/>
        </w:rPr>
        <w:t>3.照片要求近期免冠2寸证件照，蓝底，大小不低于1M，JPG格式</w:t>
      </w:r>
    </w:p>
    <w:p>
      <w:pPr>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jg0OGE2ZDY1YzQ1YTYyYTM4ZDBmYjVmMTMwZmUifQ=="/>
  </w:docVars>
  <w:rsids>
    <w:rsidRoot w:val="39EA66D9"/>
    <w:rsid w:val="39EA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1680"/>
    </w:pPr>
    <w:rPr>
      <w:rFonts w:hint="eastAsia" w:ascii="Calibri" w:hAnsi="Calibri"/>
      <w:sz w:val="24"/>
    </w:rPr>
  </w:style>
  <w:style w:type="paragraph" w:styleId="3">
    <w:name w:val="footer"/>
    <w:basedOn w:val="1"/>
    <w:next w:val="2"/>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character" w:customStyle="1" w:styleId="7">
    <w:name w:val="pfont1"/>
    <w:uiPriority w:val="0"/>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2023-09-25T14:05:00Z</dcterms:created>
  <dc:creator>*</dc:creator>
  <cp:lastModifiedBy>*</cp:lastModifiedBy>
  <dcterms:modified xsi:type="dcterms:W3CDTF">2023-09-25T14:05:53Z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D243474F51F84FB2BBBDB03D7DEB51CE_11</vt:lpwstr>
  </property>
</Properties>
</file>